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9C" w:rsidRPr="00C23AE3" w:rsidRDefault="00716F44" w:rsidP="007B294D">
      <w:pPr>
        <w:jc w:val="center"/>
        <w:rPr>
          <w:rFonts w:asciiTheme="minorHAnsi" w:hAnsiTheme="minorHAnsi" w:cstheme="minorHAnsi"/>
          <w:b/>
          <w:sz w:val="28"/>
          <w:szCs w:val="28"/>
        </w:rPr>
      </w:pPr>
      <w:r w:rsidRPr="00C23AE3">
        <w:rPr>
          <w:rFonts w:asciiTheme="minorHAnsi" w:hAnsiTheme="minorHAnsi" w:cstheme="minorHAnsi"/>
          <w:b/>
          <w:sz w:val="28"/>
          <w:szCs w:val="28"/>
        </w:rPr>
        <w:t>Graduate Faculty Executive Committee</w:t>
      </w:r>
    </w:p>
    <w:p w:rsidR="00F563FC" w:rsidRPr="00C23AE3" w:rsidRDefault="00716F44" w:rsidP="007B294D">
      <w:pPr>
        <w:jc w:val="center"/>
        <w:rPr>
          <w:rFonts w:asciiTheme="minorHAnsi" w:hAnsiTheme="minorHAnsi" w:cstheme="minorHAnsi"/>
          <w:b/>
          <w:sz w:val="28"/>
          <w:szCs w:val="28"/>
        </w:rPr>
      </w:pPr>
      <w:r w:rsidRPr="00C23AE3">
        <w:rPr>
          <w:rFonts w:asciiTheme="minorHAnsi" w:hAnsiTheme="minorHAnsi" w:cstheme="minorHAnsi"/>
          <w:b/>
          <w:sz w:val="28"/>
          <w:szCs w:val="28"/>
        </w:rPr>
        <w:t xml:space="preserve">Meeting </w:t>
      </w:r>
      <w:r w:rsidR="00F563FC" w:rsidRPr="00C23AE3">
        <w:rPr>
          <w:rFonts w:asciiTheme="minorHAnsi" w:hAnsiTheme="minorHAnsi" w:cstheme="minorHAnsi"/>
          <w:b/>
          <w:sz w:val="28"/>
          <w:szCs w:val="28"/>
        </w:rPr>
        <w:t>Minutes</w:t>
      </w:r>
    </w:p>
    <w:p w:rsidR="00506C33" w:rsidRPr="00C23AE3" w:rsidRDefault="00C23AE3" w:rsidP="007B294D">
      <w:pPr>
        <w:jc w:val="center"/>
        <w:rPr>
          <w:rFonts w:asciiTheme="minorHAnsi" w:hAnsiTheme="minorHAnsi" w:cstheme="minorHAnsi"/>
          <w:b/>
          <w:sz w:val="28"/>
          <w:szCs w:val="28"/>
        </w:rPr>
      </w:pPr>
      <w:r w:rsidRPr="00C23AE3">
        <w:rPr>
          <w:rFonts w:asciiTheme="minorHAnsi" w:hAnsiTheme="minorHAnsi" w:cstheme="minorHAnsi"/>
          <w:b/>
          <w:sz w:val="28"/>
          <w:szCs w:val="28"/>
        </w:rPr>
        <w:t>November 14</w:t>
      </w:r>
      <w:r w:rsidR="00740FE9" w:rsidRPr="00C23AE3">
        <w:rPr>
          <w:rFonts w:asciiTheme="minorHAnsi" w:hAnsiTheme="minorHAnsi" w:cstheme="minorHAnsi"/>
          <w:b/>
          <w:sz w:val="28"/>
          <w:szCs w:val="28"/>
        </w:rPr>
        <w:t>, 2011</w:t>
      </w:r>
    </w:p>
    <w:p w:rsidR="00711B60" w:rsidRPr="0073369C" w:rsidRDefault="00711B60" w:rsidP="00711B60">
      <w:pPr>
        <w:rPr>
          <w:rFonts w:ascii="Arial" w:hAnsi="Arial" w:cs="Arial"/>
        </w:rPr>
      </w:pPr>
    </w:p>
    <w:p w:rsidR="002419CB" w:rsidRDefault="00F563FC" w:rsidP="00DC0610">
      <w:pPr>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C23AE3">
        <w:rPr>
          <w:rFonts w:ascii="Calibri" w:hAnsi="Calibri" w:cs="Arial"/>
          <w:sz w:val="22"/>
          <w:szCs w:val="22"/>
          <w:u w:val="single"/>
        </w:rPr>
        <w:t>:</w:t>
      </w:r>
      <w:r w:rsidR="00C23AE3" w:rsidRPr="00C23AE3">
        <w:rPr>
          <w:rFonts w:ascii="Calibri" w:hAnsi="Calibri" w:cs="Arial"/>
          <w:sz w:val="22"/>
          <w:szCs w:val="22"/>
        </w:rPr>
        <w:t xml:space="preserve">    </w:t>
      </w:r>
      <w:r w:rsidR="00C23AE3">
        <w:rPr>
          <w:rFonts w:ascii="Calibri" w:hAnsi="Calibri" w:cs="Arial"/>
          <w:sz w:val="22"/>
          <w:szCs w:val="22"/>
        </w:rPr>
        <w:t xml:space="preserve">J. </w:t>
      </w:r>
      <w:proofErr w:type="spellStart"/>
      <w:r w:rsidR="00C23AE3">
        <w:rPr>
          <w:rFonts w:ascii="Calibri" w:hAnsi="Calibri" w:cs="Arial"/>
          <w:sz w:val="22"/>
          <w:szCs w:val="22"/>
        </w:rPr>
        <w:t>Alemzadeh</w:t>
      </w:r>
      <w:proofErr w:type="spellEnd"/>
      <w:r w:rsidR="00C23AE3">
        <w:rPr>
          <w:rFonts w:ascii="Calibri" w:hAnsi="Calibri" w:cs="Arial"/>
          <w:sz w:val="22"/>
          <w:szCs w:val="22"/>
        </w:rPr>
        <w:t>; C. Benton;</w:t>
      </w:r>
      <w:r w:rsidR="00C23AE3" w:rsidRPr="002419CB">
        <w:rPr>
          <w:rFonts w:ascii="Calibri" w:hAnsi="Calibri" w:cs="Arial"/>
          <w:sz w:val="22"/>
          <w:szCs w:val="22"/>
        </w:rPr>
        <w:t xml:space="preserve">  </w:t>
      </w:r>
      <w:r w:rsidR="00C23AE3">
        <w:rPr>
          <w:rFonts w:ascii="Calibri" w:hAnsi="Calibri" w:cs="Arial"/>
          <w:sz w:val="22"/>
          <w:szCs w:val="22"/>
        </w:rPr>
        <w:t xml:space="preserve">J. Curtis; T. Fay; </w:t>
      </w:r>
      <w:r w:rsidR="0065077B">
        <w:rPr>
          <w:rFonts w:ascii="Calibri" w:hAnsi="Calibri" w:cs="Arial"/>
          <w:sz w:val="22"/>
          <w:szCs w:val="22"/>
        </w:rPr>
        <w:t>J. Feliciano</w:t>
      </w:r>
      <w:r w:rsidR="00716F44">
        <w:rPr>
          <w:rFonts w:ascii="Calibri" w:hAnsi="Calibri" w:cs="Arial"/>
          <w:sz w:val="22"/>
          <w:szCs w:val="22"/>
        </w:rPr>
        <w:t>;</w:t>
      </w:r>
      <w:r w:rsidR="00037B9E" w:rsidRPr="00037B9E">
        <w:rPr>
          <w:rFonts w:ascii="Calibri" w:hAnsi="Calibri" w:cs="Arial"/>
          <w:sz w:val="22"/>
          <w:szCs w:val="22"/>
        </w:rPr>
        <w:t xml:space="preserve"> </w:t>
      </w:r>
      <w:r w:rsidR="00037B9E">
        <w:rPr>
          <w:rFonts w:ascii="Calibri" w:hAnsi="Calibri" w:cs="Arial"/>
          <w:sz w:val="22"/>
          <w:szCs w:val="22"/>
        </w:rPr>
        <w:t>T. Frenyea;</w:t>
      </w:r>
      <w:r w:rsidR="00037B9E" w:rsidRPr="00037B9E">
        <w:rPr>
          <w:rFonts w:ascii="Calibri" w:hAnsi="Calibri" w:cs="Arial"/>
          <w:sz w:val="22"/>
          <w:szCs w:val="22"/>
        </w:rPr>
        <w:t xml:space="preserve"> </w:t>
      </w:r>
      <w:r w:rsidR="0065077B">
        <w:rPr>
          <w:rFonts w:ascii="Calibri" w:hAnsi="Calibri" w:cs="Arial"/>
          <w:sz w:val="22"/>
          <w:szCs w:val="22"/>
        </w:rPr>
        <w:t xml:space="preserve">E. Gravani; </w:t>
      </w:r>
      <w:r w:rsidR="00A51D9D">
        <w:rPr>
          <w:rFonts w:ascii="Calibri" w:hAnsi="Calibri" w:cs="Arial"/>
          <w:sz w:val="22"/>
          <w:szCs w:val="22"/>
        </w:rPr>
        <w:t xml:space="preserve">T. Hanford; </w:t>
      </w:r>
      <w:r w:rsidR="00037B9E">
        <w:rPr>
          <w:rFonts w:ascii="Calibri" w:hAnsi="Calibri" w:cs="Arial"/>
          <w:sz w:val="22"/>
          <w:szCs w:val="22"/>
        </w:rPr>
        <w:t xml:space="preserve">E. McDowell-Loudan; </w:t>
      </w:r>
      <w:r w:rsidR="0065077B">
        <w:rPr>
          <w:rFonts w:ascii="Calibri" w:hAnsi="Calibri" w:cs="Arial"/>
          <w:sz w:val="22"/>
          <w:szCs w:val="22"/>
        </w:rPr>
        <w:t>P. McGinnis</w:t>
      </w:r>
      <w:r w:rsidR="00716F44">
        <w:rPr>
          <w:rFonts w:ascii="Calibri" w:hAnsi="Calibri" w:cs="Arial"/>
          <w:sz w:val="22"/>
          <w:szCs w:val="22"/>
        </w:rPr>
        <w:t xml:space="preserve">; </w:t>
      </w:r>
      <w:r w:rsidR="00C23AE3">
        <w:rPr>
          <w:rFonts w:ascii="Calibri" w:hAnsi="Calibri" w:cs="Arial"/>
          <w:sz w:val="22"/>
          <w:szCs w:val="22"/>
        </w:rPr>
        <w:tab/>
        <w:t xml:space="preserve">          </w:t>
      </w:r>
      <w:r w:rsidR="00A51D9D">
        <w:rPr>
          <w:rFonts w:ascii="Calibri" w:hAnsi="Calibri" w:cs="Arial"/>
          <w:sz w:val="22"/>
          <w:szCs w:val="22"/>
        </w:rPr>
        <w:t>J. O’Callaghan;</w:t>
      </w:r>
      <w:r w:rsidR="00C23AE3" w:rsidRPr="00C23AE3">
        <w:rPr>
          <w:rFonts w:ascii="Calibri" w:hAnsi="Calibri" w:cs="Arial"/>
          <w:sz w:val="22"/>
          <w:szCs w:val="22"/>
        </w:rPr>
        <w:t xml:space="preserve"> </w:t>
      </w:r>
      <w:r w:rsidR="00C23AE3">
        <w:rPr>
          <w:rFonts w:ascii="Calibri" w:hAnsi="Calibri" w:cs="Arial"/>
          <w:sz w:val="22"/>
          <w:szCs w:val="22"/>
        </w:rPr>
        <w:t>K. Sheets</w:t>
      </w:r>
      <w:r w:rsidR="006465DE">
        <w:rPr>
          <w:rFonts w:ascii="Calibri" w:hAnsi="Calibri" w:cs="Arial"/>
          <w:sz w:val="22"/>
          <w:szCs w:val="22"/>
        </w:rPr>
        <w:t xml:space="preserve">; </w:t>
      </w:r>
      <w:r w:rsidR="00716F44">
        <w:rPr>
          <w:rFonts w:ascii="Calibri" w:hAnsi="Calibri" w:cs="Arial"/>
          <w:sz w:val="22"/>
          <w:szCs w:val="22"/>
        </w:rPr>
        <w:t>C. Van Der Karr</w:t>
      </w:r>
      <w:r w:rsidR="00C23AE3">
        <w:rPr>
          <w:rFonts w:ascii="Calibri" w:hAnsi="Calibri" w:cs="Arial"/>
          <w:sz w:val="22"/>
          <w:szCs w:val="22"/>
        </w:rPr>
        <w:t xml:space="preserve">; </w:t>
      </w:r>
      <w:r w:rsidR="00037B9E">
        <w:rPr>
          <w:rFonts w:ascii="Calibri" w:hAnsi="Calibri" w:cs="Arial"/>
          <w:sz w:val="22"/>
          <w:szCs w:val="22"/>
        </w:rPr>
        <w:t>S. Wilson</w:t>
      </w:r>
    </w:p>
    <w:p w:rsidR="0080230A" w:rsidRPr="002419CB" w:rsidRDefault="0080230A" w:rsidP="00B82999">
      <w:pPr>
        <w:ind w:right="-54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4068"/>
        <w:gridCol w:w="6300"/>
        <w:gridCol w:w="3696"/>
      </w:tblGrid>
      <w:tr w:rsidR="0073369C" w:rsidRPr="00783B86" w:rsidTr="00D96094">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300"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3696"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73369C" w:rsidRPr="00506C33" w:rsidTr="00D96094">
        <w:trPr>
          <w:trHeight w:val="663"/>
        </w:trPr>
        <w:tc>
          <w:tcPr>
            <w:tcW w:w="4068" w:type="dxa"/>
            <w:tcBorders>
              <w:top w:val="single" w:sz="24" w:space="0" w:color="FFFFFF"/>
              <w:bottom w:val="single" w:sz="6" w:space="0" w:color="FFFFFF"/>
            </w:tcBorders>
            <w:shd w:val="clear" w:color="auto" w:fill="E5DFEC"/>
          </w:tcPr>
          <w:p w:rsidR="00362879" w:rsidRPr="0065077B" w:rsidRDefault="00500A5F" w:rsidP="0089240B">
            <w:pPr>
              <w:rPr>
                <w:rFonts w:ascii="Calibri" w:hAnsi="Calibri"/>
                <w:b/>
                <w:sz w:val="22"/>
                <w:szCs w:val="22"/>
              </w:rPr>
            </w:pPr>
            <w:r w:rsidRPr="0065077B">
              <w:rPr>
                <w:rFonts w:ascii="Calibri" w:hAnsi="Calibri"/>
                <w:b/>
                <w:sz w:val="22"/>
                <w:szCs w:val="22"/>
              </w:rPr>
              <w:t>Minutes</w:t>
            </w:r>
          </w:p>
        </w:tc>
        <w:tc>
          <w:tcPr>
            <w:tcW w:w="6300" w:type="dxa"/>
            <w:tcBorders>
              <w:top w:val="single" w:sz="24" w:space="0" w:color="FFFFFF"/>
              <w:bottom w:val="single" w:sz="6" w:space="0" w:color="FFFFFF"/>
            </w:tcBorders>
            <w:shd w:val="clear" w:color="auto" w:fill="E5DFEC"/>
          </w:tcPr>
          <w:p w:rsidR="00362879" w:rsidRPr="00506C33" w:rsidRDefault="00C9388F" w:rsidP="00C23AE3">
            <w:pPr>
              <w:ind w:left="-18"/>
              <w:rPr>
                <w:rFonts w:ascii="Calibri" w:hAnsi="Calibri"/>
                <w:sz w:val="22"/>
                <w:szCs w:val="22"/>
              </w:rPr>
            </w:pPr>
            <w:r>
              <w:rPr>
                <w:rFonts w:ascii="Calibri" w:hAnsi="Calibri"/>
                <w:sz w:val="22"/>
                <w:szCs w:val="22"/>
              </w:rPr>
              <w:t xml:space="preserve">There were </w:t>
            </w:r>
            <w:r w:rsidR="00037B9E">
              <w:rPr>
                <w:rFonts w:ascii="Calibri" w:hAnsi="Calibri"/>
                <w:sz w:val="22"/>
                <w:szCs w:val="22"/>
              </w:rPr>
              <w:t>no</w:t>
            </w:r>
            <w:r>
              <w:rPr>
                <w:rFonts w:ascii="Calibri" w:hAnsi="Calibri"/>
                <w:sz w:val="22"/>
                <w:szCs w:val="22"/>
              </w:rPr>
              <w:t xml:space="preserve"> corrections to the minutes</w:t>
            </w:r>
            <w:r w:rsidR="00037B9E">
              <w:rPr>
                <w:rFonts w:ascii="Calibri" w:hAnsi="Calibri"/>
                <w:sz w:val="22"/>
                <w:szCs w:val="22"/>
              </w:rPr>
              <w:t xml:space="preserve"> of October </w:t>
            </w:r>
            <w:r w:rsidR="00C23AE3">
              <w:rPr>
                <w:rFonts w:ascii="Calibri" w:hAnsi="Calibri"/>
                <w:sz w:val="22"/>
                <w:szCs w:val="22"/>
              </w:rPr>
              <w:t>17</w:t>
            </w:r>
            <w:r w:rsidR="00BC7A6A">
              <w:rPr>
                <w:rFonts w:ascii="Calibri" w:hAnsi="Calibri"/>
                <w:sz w:val="22"/>
                <w:szCs w:val="22"/>
              </w:rPr>
              <w:t xml:space="preserve">.  </w:t>
            </w:r>
            <w:r w:rsidR="00C23AE3">
              <w:rPr>
                <w:rFonts w:ascii="Calibri" w:hAnsi="Calibri"/>
                <w:sz w:val="22"/>
                <w:szCs w:val="22"/>
              </w:rPr>
              <w:t>The minutes were approved as submitted</w:t>
            </w:r>
            <w:r w:rsidR="00500A5F">
              <w:rPr>
                <w:rFonts w:ascii="Calibri" w:hAnsi="Calibri"/>
                <w:sz w:val="22"/>
                <w:szCs w:val="22"/>
              </w:rPr>
              <w:t>.</w:t>
            </w:r>
          </w:p>
        </w:tc>
        <w:tc>
          <w:tcPr>
            <w:tcW w:w="3696" w:type="dxa"/>
            <w:tcBorders>
              <w:top w:val="single" w:sz="24" w:space="0" w:color="FFFFFF"/>
              <w:bottom w:val="single" w:sz="6" w:space="0" w:color="FFFFFF"/>
            </w:tcBorders>
            <w:shd w:val="clear" w:color="auto" w:fill="E5DFEC"/>
          </w:tcPr>
          <w:p w:rsidR="0073369C" w:rsidRPr="00506C33" w:rsidRDefault="00037B9E" w:rsidP="0073369C">
            <w:pPr>
              <w:rPr>
                <w:rFonts w:ascii="Calibri" w:hAnsi="Calibri"/>
                <w:b/>
                <w:sz w:val="22"/>
                <w:szCs w:val="22"/>
              </w:rPr>
            </w:pPr>
            <w:r>
              <w:rPr>
                <w:rFonts w:ascii="Calibri" w:hAnsi="Calibri"/>
                <w:b/>
                <w:sz w:val="22"/>
                <w:szCs w:val="22"/>
              </w:rPr>
              <w:t>Approved</w:t>
            </w:r>
          </w:p>
        </w:tc>
      </w:tr>
      <w:tr w:rsidR="00F579F7" w:rsidRPr="00506C33" w:rsidTr="00D96094">
        <w:trPr>
          <w:trHeight w:val="408"/>
        </w:trPr>
        <w:tc>
          <w:tcPr>
            <w:tcW w:w="4068" w:type="dxa"/>
            <w:tcBorders>
              <w:top w:val="single" w:sz="6" w:space="0" w:color="FFFFFF"/>
              <w:bottom w:val="single" w:sz="6" w:space="0" w:color="FFFFFF"/>
            </w:tcBorders>
            <w:shd w:val="clear" w:color="auto" w:fill="E5DFEC"/>
          </w:tcPr>
          <w:p w:rsidR="00F579F7" w:rsidRPr="00F579F7" w:rsidRDefault="00F579F7" w:rsidP="0089240B">
            <w:pPr>
              <w:tabs>
                <w:tab w:val="left" w:pos="360"/>
              </w:tabs>
              <w:ind w:left="360" w:hanging="360"/>
              <w:rPr>
                <w:rFonts w:ascii="Calibri" w:hAnsi="Calibri"/>
                <w:b/>
                <w:sz w:val="22"/>
                <w:szCs w:val="22"/>
              </w:rPr>
            </w:pPr>
            <w:r w:rsidRPr="00F579F7">
              <w:rPr>
                <w:rFonts w:ascii="Calibri" w:hAnsi="Calibri"/>
                <w:b/>
                <w:sz w:val="22"/>
                <w:szCs w:val="22"/>
              </w:rPr>
              <w:t>Old Business</w:t>
            </w:r>
          </w:p>
        </w:tc>
        <w:tc>
          <w:tcPr>
            <w:tcW w:w="6300" w:type="dxa"/>
            <w:tcBorders>
              <w:top w:val="single" w:sz="6" w:space="0" w:color="FFFFFF"/>
              <w:bottom w:val="single" w:sz="6" w:space="0" w:color="FFFFFF"/>
            </w:tcBorders>
            <w:shd w:val="clear" w:color="auto" w:fill="E5DFEC"/>
          </w:tcPr>
          <w:p w:rsidR="00F579F7" w:rsidRDefault="00F579F7" w:rsidP="003A1020">
            <w:pPr>
              <w:pStyle w:val="ListParagraph"/>
              <w:ind w:left="-18"/>
              <w:rPr>
                <w:rFonts w:ascii="Calibri" w:hAnsi="Calibri"/>
                <w:sz w:val="22"/>
                <w:szCs w:val="22"/>
              </w:rPr>
            </w:pPr>
          </w:p>
        </w:tc>
        <w:tc>
          <w:tcPr>
            <w:tcW w:w="3696" w:type="dxa"/>
            <w:tcBorders>
              <w:top w:val="single" w:sz="6" w:space="0" w:color="FFFFFF"/>
              <w:bottom w:val="single" w:sz="6" w:space="0" w:color="FFFFFF"/>
            </w:tcBorders>
            <w:shd w:val="clear" w:color="auto" w:fill="E5DFEC"/>
          </w:tcPr>
          <w:p w:rsidR="00F579F7" w:rsidRDefault="00F579F7" w:rsidP="007A3D4F">
            <w:pPr>
              <w:pStyle w:val="ListParagraph"/>
              <w:ind w:left="0"/>
              <w:rPr>
                <w:rFonts w:ascii="Calibri" w:hAnsi="Calibri"/>
                <w:b/>
                <w:sz w:val="22"/>
                <w:szCs w:val="22"/>
              </w:rPr>
            </w:pPr>
          </w:p>
        </w:tc>
      </w:tr>
      <w:tr w:rsidR="00F579F7" w:rsidRPr="00506C33" w:rsidTr="00D96094">
        <w:trPr>
          <w:trHeight w:val="408"/>
        </w:trPr>
        <w:tc>
          <w:tcPr>
            <w:tcW w:w="4068" w:type="dxa"/>
            <w:tcBorders>
              <w:top w:val="single" w:sz="6" w:space="0" w:color="FFFFFF"/>
              <w:bottom w:val="single" w:sz="6" w:space="0" w:color="FFFFFF"/>
            </w:tcBorders>
            <w:shd w:val="clear" w:color="auto" w:fill="E5DFEC"/>
          </w:tcPr>
          <w:p w:rsidR="00F579F7" w:rsidRDefault="00F579F7" w:rsidP="00C9388F">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C9388F">
              <w:rPr>
                <w:rFonts w:ascii="Calibri" w:hAnsi="Calibri"/>
                <w:sz w:val="22"/>
                <w:szCs w:val="22"/>
              </w:rPr>
              <w:t>MST in CECE Program Alteration</w:t>
            </w:r>
          </w:p>
        </w:tc>
        <w:tc>
          <w:tcPr>
            <w:tcW w:w="6300" w:type="dxa"/>
            <w:tcBorders>
              <w:top w:val="single" w:sz="6" w:space="0" w:color="FFFFFF"/>
              <w:bottom w:val="single" w:sz="6" w:space="0" w:color="FFFFFF"/>
            </w:tcBorders>
            <w:shd w:val="clear" w:color="auto" w:fill="E5DFEC"/>
          </w:tcPr>
          <w:p w:rsidR="00C84C9D" w:rsidRDefault="00C165AB" w:rsidP="00D96094">
            <w:pPr>
              <w:pStyle w:val="ListParagraph"/>
              <w:ind w:left="-18"/>
              <w:rPr>
                <w:rFonts w:ascii="Calibri" w:hAnsi="Calibri"/>
                <w:sz w:val="22"/>
                <w:szCs w:val="22"/>
              </w:rPr>
            </w:pPr>
            <w:r>
              <w:rPr>
                <w:rFonts w:ascii="Calibri" w:hAnsi="Calibri"/>
                <w:sz w:val="22"/>
                <w:szCs w:val="22"/>
              </w:rPr>
              <w:t xml:space="preserve">C. Benton gave an overview of the revised MST program alteration </w:t>
            </w:r>
            <w:r w:rsidR="00D96094">
              <w:rPr>
                <w:rFonts w:ascii="Calibri" w:hAnsi="Calibri"/>
                <w:sz w:val="22"/>
                <w:szCs w:val="22"/>
              </w:rPr>
              <w:t>as well as the</w:t>
            </w:r>
            <w:r>
              <w:rPr>
                <w:rFonts w:ascii="Calibri" w:hAnsi="Calibri"/>
                <w:sz w:val="22"/>
                <w:szCs w:val="22"/>
              </w:rPr>
              <w:t xml:space="preserve"> associated new courses and course alterations.  On the side-by-side comparison the EDU 510 title needs to be corrected.  C. Benton will make</w:t>
            </w:r>
            <w:r w:rsidR="00D96094">
              <w:rPr>
                <w:rFonts w:ascii="Calibri" w:hAnsi="Calibri"/>
                <w:sz w:val="22"/>
                <w:szCs w:val="22"/>
              </w:rPr>
              <w:t xml:space="preserve"> the</w:t>
            </w:r>
            <w:r>
              <w:rPr>
                <w:rFonts w:ascii="Calibri" w:hAnsi="Calibri"/>
                <w:sz w:val="22"/>
                <w:szCs w:val="22"/>
              </w:rPr>
              <w:t xml:space="preserve"> correction and send corrected table to P. Schroeder.  J. Curtis made a motion to approve; seconded by K. Sheets.  Unanimously approved.</w:t>
            </w:r>
          </w:p>
        </w:tc>
        <w:tc>
          <w:tcPr>
            <w:tcW w:w="3696" w:type="dxa"/>
            <w:tcBorders>
              <w:top w:val="single" w:sz="6" w:space="0" w:color="FFFFFF"/>
              <w:bottom w:val="single" w:sz="6" w:space="0" w:color="FFFFFF"/>
            </w:tcBorders>
            <w:shd w:val="clear" w:color="auto" w:fill="E5DFEC"/>
          </w:tcPr>
          <w:p w:rsidR="00C84C9D" w:rsidRDefault="00C165AB" w:rsidP="00232C76">
            <w:pPr>
              <w:pStyle w:val="ListParagraph"/>
              <w:ind w:left="0"/>
              <w:rPr>
                <w:rFonts w:ascii="Calibri" w:hAnsi="Calibri"/>
                <w:b/>
                <w:sz w:val="22"/>
                <w:szCs w:val="22"/>
              </w:rPr>
            </w:pPr>
            <w:r>
              <w:rPr>
                <w:rFonts w:ascii="Calibri" w:hAnsi="Calibri"/>
                <w:b/>
                <w:sz w:val="22"/>
                <w:szCs w:val="22"/>
              </w:rPr>
              <w:t>Passed</w:t>
            </w:r>
          </w:p>
        </w:tc>
      </w:tr>
      <w:tr w:rsidR="00860B23" w:rsidRPr="00506C33" w:rsidTr="00D96094">
        <w:trPr>
          <w:trHeight w:val="618"/>
        </w:trPr>
        <w:tc>
          <w:tcPr>
            <w:tcW w:w="4068" w:type="dxa"/>
            <w:tcBorders>
              <w:top w:val="single" w:sz="6" w:space="0" w:color="FFFFFF"/>
              <w:bottom w:val="single" w:sz="8" w:space="0" w:color="FFFFFF"/>
            </w:tcBorders>
            <w:shd w:val="clear" w:color="auto" w:fill="E5DFEC"/>
          </w:tcPr>
          <w:p w:rsidR="00860B23" w:rsidRDefault="00C84C9D" w:rsidP="00D96094">
            <w:pPr>
              <w:tabs>
                <w:tab w:val="left" w:pos="360"/>
              </w:tabs>
              <w:ind w:left="360" w:hanging="360"/>
              <w:rPr>
                <w:rFonts w:ascii="Calibri" w:hAnsi="Calibri"/>
                <w:sz w:val="22"/>
                <w:szCs w:val="22"/>
              </w:rPr>
            </w:pPr>
            <w:r>
              <w:rPr>
                <w:rFonts w:ascii="Calibri" w:hAnsi="Calibri"/>
                <w:sz w:val="22"/>
                <w:szCs w:val="22"/>
              </w:rPr>
              <w:t>2</w:t>
            </w:r>
            <w:r w:rsidR="00860B23">
              <w:rPr>
                <w:rFonts w:ascii="Calibri" w:hAnsi="Calibri"/>
                <w:sz w:val="22"/>
                <w:szCs w:val="22"/>
              </w:rPr>
              <w:t>.</w:t>
            </w:r>
            <w:r w:rsidR="00860B23">
              <w:rPr>
                <w:rFonts w:ascii="Calibri" w:hAnsi="Calibri"/>
                <w:sz w:val="22"/>
                <w:szCs w:val="22"/>
              </w:rPr>
              <w:tab/>
            </w:r>
            <w:r w:rsidR="00D96094">
              <w:rPr>
                <w:rFonts w:ascii="Calibri" w:hAnsi="Calibri"/>
                <w:sz w:val="22"/>
                <w:szCs w:val="22"/>
              </w:rPr>
              <w:t xml:space="preserve">New Course Proposal </w:t>
            </w:r>
          </w:p>
          <w:p w:rsidR="00D96094" w:rsidRPr="00860B23" w:rsidRDefault="00D96094" w:rsidP="00D96094">
            <w:pPr>
              <w:tabs>
                <w:tab w:val="left" w:pos="360"/>
              </w:tabs>
              <w:ind w:left="360" w:hanging="360"/>
              <w:rPr>
                <w:rFonts w:ascii="Calibri" w:hAnsi="Calibri"/>
                <w:sz w:val="22"/>
                <w:szCs w:val="22"/>
              </w:rPr>
            </w:pPr>
            <w:r>
              <w:rPr>
                <w:rFonts w:ascii="Calibri" w:hAnsi="Calibri"/>
                <w:sz w:val="22"/>
                <w:szCs w:val="22"/>
              </w:rPr>
              <w:tab/>
              <w:t>EDU507 – Educational Technology I-Curricular Integration of Classroom Technology</w:t>
            </w:r>
          </w:p>
        </w:tc>
        <w:tc>
          <w:tcPr>
            <w:tcW w:w="6300" w:type="dxa"/>
            <w:tcBorders>
              <w:top w:val="single" w:sz="6" w:space="0" w:color="FFFFFF"/>
              <w:bottom w:val="single" w:sz="8" w:space="0" w:color="FFFFFF"/>
            </w:tcBorders>
            <w:shd w:val="clear" w:color="auto" w:fill="E5DFEC"/>
          </w:tcPr>
          <w:p w:rsidR="00E62774" w:rsidRDefault="00D96094" w:rsidP="00E62774">
            <w:pPr>
              <w:pStyle w:val="ListParagraph"/>
              <w:ind w:left="-18"/>
              <w:rPr>
                <w:rFonts w:ascii="Calibri" w:hAnsi="Calibri"/>
                <w:sz w:val="22"/>
                <w:szCs w:val="22"/>
              </w:rPr>
            </w:pPr>
            <w:r>
              <w:rPr>
                <w:rFonts w:ascii="Calibri" w:hAnsi="Calibri"/>
                <w:sz w:val="22"/>
                <w:szCs w:val="22"/>
              </w:rPr>
              <w:t>C. Van Der Karr made a motion to approve; seconded by P. McGinnis.  Unanimously approved</w:t>
            </w:r>
            <w:r w:rsidR="00B82999">
              <w:rPr>
                <w:rFonts w:ascii="Calibri" w:hAnsi="Calibri"/>
                <w:sz w:val="22"/>
                <w:szCs w:val="22"/>
              </w:rPr>
              <w:t>.</w:t>
            </w:r>
          </w:p>
        </w:tc>
        <w:tc>
          <w:tcPr>
            <w:tcW w:w="3696" w:type="dxa"/>
            <w:tcBorders>
              <w:top w:val="single" w:sz="6" w:space="0" w:color="FFFFFF"/>
              <w:bottom w:val="single" w:sz="8" w:space="0" w:color="FFFFFF"/>
            </w:tcBorders>
            <w:shd w:val="clear" w:color="auto" w:fill="E5DFEC"/>
          </w:tcPr>
          <w:p w:rsidR="00E62774" w:rsidRDefault="00D96094" w:rsidP="00E62774">
            <w:pPr>
              <w:pStyle w:val="ListParagraph"/>
              <w:ind w:left="0"/>
              <w:rPr>
                <w:rFonts w:ascii="Calibri" w:hAnsi="Calibri"/>
                <w:b/>
                <w:sz w:val="22"/>
                <w:szCs w:val="22"/>
              </w:rPr>
            </w:pPr>
            <w:r>
              <w:rPr>
                <w:rFonts w:ascii="Calibri" w:hAnsi="Calibri"/>
                <w:b/>
                <w:sz w:val="22"/>
                <w:szCs w:val="22"/>
              </w:rPr>
              <w:t>Passed</w:t>
            </w:r>
          </w:p>
        </w:tc>
      </w:tr>
      <w:tr w:rsidR="00B270A2" w:rsidRPr="00506C33" w:rsidTr="00D96094">
        <w:trPr>
          <w:trHeight w:val="618"/>
        </w:trPr>
        <w:tc>
          <w:tcPr>
            <w:tcW w:w="4068" w:type="dxa"/>
            <w:tcBorders>
              <w:top w:val="single" w:sz="6" w:space="0" w:color="FFFFFF"/>
              <w:bottom w:val="single" w:sz="8" w:space="0" w:color="FFFFFF"/>
            </w:tcBorders>
            <w:shd w:val="clear" w:color="auto" w:fill="E5DFEC"/>
          </w:tcPr>
          <w:p w:rsidR="00B270A2" w:rsidRDefault="00B270A2" w:rsidP="00D96094">
            <w:pPr>
              <w:tabs>
                <w:tab w:val="left" w:pos="360"/>
              </w:tabs>
              <w:ind w:left="360" w:hanging="360"/>
              <w:rPr>
                <w:rFonts w:ascii="Calibri" w:hAnsi="Calibri"/>
                <w:sz w:val="22"/>
                <w:szCs w:val="22"/>
              </w:rPr>
            </w:pPr>
            <w:r w:rsidRPr="00B270A2">
              <w:rPr>
                <w:rFonts w:ascii="Calibri" w:hAnsi="Calibri"/>
                <w:sz w:val="22"/>
                <w:szCs w:val="22"/>
              </w:rPr>
              <w:t>3.</w:t>
            </w:r>
            <w:r w:rsidRPr="00B270A2">
              <w:rPr>
                <w:rFonts w:ascii="Calibri" w:hAnsi="Calibri"/>
                <w:sz w:val="22"/>
                <w:szCs w:val="22"/>
              </w:rPr>
              <w:tab/>
            </w:r>
            <w:r w:rsidR="00D96094">
              <w:rPr>
                <w:rFonts w:ascii="Calibri" w:hAnsi="Calibri"/>
                <w:sz w:val="22"/>
                <w:szCs w:val="22"/>
              </w:rPr>
              <w:t xml:space="preserve">New Course Proposal </w:t>
            </w:r>
          </w:p>
          <w:p w:rsidR="00D96094" w:rsidRPr="00B270A2" w:rsidRDefault="00D96094" w:rsidP="00D96094">
            <w:pPr>
              <w:tabs>
                <w:tab w:val="left" w:pos="360"/>
              </w:tabs>
              <w:ind w:left="360" w:hanging="360"/>
              <w:rPr>
                <w:rFonts w:ascii="Calibri" w:hAnsi="Calibri"/>
                <w:sz w:val="22"/>
                <w:szCs w:val="22"/>
              </w:rPr>
            </w:pPr>
            <w:r>
              <w:rPr>
                <w:rFonts w:ascii="Calibri" w:hAnsi="Calibri"/>
                <w:sz w:val="22"/>
                <w:szCs w:val="22"/>
              </w:rPr>
              <w:tab/>
              <w:t>EDU508 – Educational Technology II-Technology and Differentiated Learning in the Elementary Classroom</w:t>
            </w:r>
          </w:p>
        </w:tc>
        <w:tc>
          <w:tcPr>
            <w:tcW w:w="6300" w:type="dxa"/>
            <w:tcBorders>
              <w:top w:val="single" w:sz="6" w:space="0" w:color="FFFFFF"/>
              <w:bottom w:val="single" w:sz="8" w:space="0" w:color="FFFFFF"/>
            </w:tcBorders>
            <w:shd w:val="clear" w:color="auto" w:fill="E5DFEC"/>
          </w:tcPr>
          <w:p w:rsidR="00B270A2" w:rsidRDefault="0033720C" w:rsidP="00C148D7">
            <w:pPr>
              <w:pStyle w:val="ListParagraph"/>
              <w:ind w:left="-18"/>
              <w:rPr>
                <w:rFonts w:ascii="Calibri" w:hAnsi="Calibri"/>
                <w:sz w:val="22"/>
                <w:szCs w:val="22"/>
              </w:rPr>
            </w:pPr>
            <w:r>
              <w:rPr>
                <w:rFonts w:ascii="Calibri" w:hAnsi="Calibri"/>
                <w:sz w:val="22"/>
                <w:szCs w:val="22"/>
              </w:rPr>
              <w:t>P. McGinnis made a motion to approve; seconded by J. Curtis.  Unanimously approved.</w:t>
            </w:r>
          </w:p>
        </w:tc>
        <w:tc>
          <w:tcPr>
            <w:tcW w:w="3696" w:type="dxa"/>
            <w:tcBorders>
              <w:top w:val="single" w:sz="6" w:space="0" w:color="FFFFFF"/>
              <w:bottom w:val="single" w:sz="8" w:space="0" w:color="FFFFFF"/>
            </w:tcBorders>
            <w:shd w:val="clear" w:color="auto" w:fill="E5DFEC"/>
          </w:tcPr>
          <w:p w:rsidR="00B270A2" w:rsidRDefault="0033720C" w:rsidP="00B11D96">
            <w:pPr>
              <w:pStyle w:val="ListParagraph"/>
              <w:ind w:left="0"/>
              <w:rPr>
                <w:rFonts w:ascii="Calibri" w:hAnsi="Calibri"/>
                <w:b/>
                <w:sz w:val="22"/>
                <w:szCs w:val="22"/>
              </w:rPr>
            </w:pPr>
            <w:r>
              <w:rPr>
                <w:rFonts w:ascii="Calibri" w:hAnsi="Calibri"/>
                <w:b/>
                <w:sz w:val="22"/>
                <w:szCs w:val="22"/>
              </w:rPr>
              <w:t>Passed</w:t>
            </w:r>
          </w:p>
        </w:tc>
      </w:tr>
      <w:tr w:rsidR="00422AF8" w:rsidRPr="00506C33" w:rsidTr="00D96094">
        <w:trPr>
          <w:trHeight w:val="618"/>
        </w:trPr>
        <w:tc>
          <w:tcPr>
            <w:tcW w:w="4068" w:type="dxa"/>
            <w:tcBorders>
              <w:top w:val="single" w:sz="6" w:space="0" w:color="FFFFFF"/>
              <w:bottom w:val="single" w:sz="8" w:space="0" w:color="FFFFFF"/>
            </w:tcBorders>
            <w:shd w:val="clear" w:color="auto" w:fill="E5DFEC"/>
          </w:tcPr>
          <w:p w:rsidR="00422AF8" w:rsidRDefault="00422AF8" w:rsidP="0033720C">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r>
            <w:r w:rsidR="0033720C">
              <w:rPr>
                <w:rFonts w:ascii="Calibri" w:hAnsi="Calibri"/>
                <w:sz w:val="22"/>
                <w:szCs w:val="22"/>
              </w:rPr>
              <w:t>New Course Proposal</w:t>
            </w:r>
          </w:p>
          <w:p w:rsidR="0033720C" w:rsidRPr="00422AF8" w:rsidRDefault="0033720C" w:rsidP="0033720C">
            <w:pPr>
              <w:tabs>
                <w:tab w:val="left" w:pos="360"/>
              </w:tabs>
              <w:ind w:left="360" w:hanging="360"/>
              <w:rPr>
                <w:rFonts w:ascii="Calibri" w:hAnsi="Calibri"/>
                <w:sz w:val="22"/>
                <w:szCs w:val="22"/>
              </w:rPr>
            </w:pPr>
            <w:r>
              <w:rPr>
                <w:rFonts w:ascii="Calibri" w:hAnsi="Calibri"/>
                <w:sz w:val="22"/>
                <w:szCs w:val="22"/>
              </w:rPr>
              <w:tab/>
              <w:t>EDU677 – Culminating Project  Seminar II</w:t>
            </w:r>
          </w:p>
        </w:tc>
        <w:tc>
          <w:tcPr>
            <w:tcW w:w="6300" w:type="dxa"/>
            <w:tcBorders>
              <w:top w:val="single" w:sz="6" w:space="0" w:color="FFFFFF"/>
              <w:bottom w:val="single" w:sz="8" w:space="0" w:color="FFFFFF"/>
            </w:tcBorders>
            <w:shd w:val="clear" w:color="auto" w:fill="E5DFEC"/>
          </w:tcPr>
          <w:p w:rsidR="00422AF8" w:rsidRDefault="0033720C" w:rsidP="00B11D96">
            <w:pPr>
              <w:pStyle w:val="ListParagraph"/>
              <w:ind w:left="-18"/>
              <w:rPr>
                <w:rFonts w:ascii="Calibri" w:hAnsi="Calibri"/>
                <w:sz w:val="22"/>
                <w:szCs w:val="22"/>
              </w:rPr>
            </w:pPr>
            <w:r>
              <w:rPr>
                <w:rFonts w:ascii="Calibri" w:hAnsi="Calibri"/>
                <w:sz w:val="22"/>
                <w:szCs w:val="22"/>
              </w:rPr>
              <w:t>J. Curtis made a motion to approve; seconded by P. McGinnis.  Unanimously approved.</w:t>
            </w:r>
          </w:p>
        </w:tc>
        <w:tc>
          <w:tcPr>
            <w:tcW w:w="3696" w:type="dxa"/>
            <w:tcBorders>
              <w:top w:val="single" w:sz="6" w:space="0" w:color="FFFFFF"/>
              <w:bottom w:val="single" w:sz="8" w:space="0" w:color="FFFFFF"/>
            </w:tcBorders>
            <w:shd w:val="clear" w:color="auto" w:fill="E5DFEC"/>
          </w:tcPr>
          <w:p w:rsidR="00422AF8"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33720C" w:rsidRDefault="0033720C" w:rsidP="0089240B">
            <w:pPr>
              <w:tabs>
                <w:tab w:val="left" w:pos="360"/>
              </w:tabs>
              <w:ind w:left="360" w:hanging="360"/>
              <w:rPr>
                <w:rFonts w:ascii="Calibri" w:hAnsi="Calibri"/>
                <w:sz w:val="22"/>
                <w:szCs w:val="22"/>
              </w:rPr>
            </w:pPr>
            <w:r w:rsidRPr="0033720C">
              <w:rPr>
                <w:rFonts w:ascii="Calibri" w:hAnsi="Calibri"/>
                <w:sz w:val="22"/>
                <w:szCs w:val="22"/>
              </w:rPr>
              <w:t>5.</w:t>
            </w:r>
            <w:r w:rsidRPr="0033720C">
              <w:rPr>
                <w:rFonts w:ascii="Calibri" w:hAnsi="Calibri"/>
                <w:sz w:val="22"/>
                <w:szCs w:val="22"/>
              </w:rPr>
              <w:tab/>
            </w:r>
            <w:r>
              <w:rPr>
                <w:rFonts w:ascii="Calibri" w:hAnsi="Calibri"/>
                <w:sz w:val="22"/>
                <w:szCs w:val="22"/>
              </w:rPr>
              <w:t>Alteration to Existing Course</w:t>
            </w:r>
          </w:p>
          <w:p w:rsidR="0033720C" w:rsidRPr="0033720C" w:rsidRDefault="0033720C" w:rsidP="0089240B">
            <w:pPr>
              <w:tabs>
                <w:tab w:val="left" w:pos="360"/>
              </w:tabs>
              <w:ind w:left="360" w:hanging="360"/>
              <w:rPr>
                <w:rFonts w:ascii="Calibri" w:hAnsi="Calibri"/>
                <w:sz w:val="22"/>
                <w:szCs w:val="22"/>
              </w:rPr>
            </w:pPr>
            <w:r>
              <w:rPr>
                <w:rFonts w:ascii="Calibri" w:hAnsi="Calibri"/>
                <w:sz w:val="22"/>
                <w:szCs w:val="22"/>
              </w:rPr>
              <w:tab/>
              <w:t>EDU510 – Inquiry into Teaching, Technology and Research</w:t>
            </w:r>
          </w:p>
        </w:tc>
        <w:tc>
          <w:tcPr>
            <w:tcW w:w="6300" w:type="dxa"/>
            <w:tcBorders>
              <w:top w:val="single" w:sz="6" w:space="0" w:color="FFFFFF"/>
              <w:bottom w:val="single" w:sz="8" w:space="0" w:color="FFFFFF"/>
            </w:tcBorders>
            <w:shd w:val="clear" w:color="auto" w:fill="E5DFEC"/>
          </w:tcPr>
          <w:p w:rsidR="0033720C" w:rsidRDefault="0033720C" w:rsidP="00C84C9D">
            <w:pPr>
              <w:pStyle w:val="ListParagraph"/>
              <w:ind w:left="-18"/>
              <w:rPr>
                <w:rFonts w:ascii="Calibri" w:hAnsi="Calibri"/>
                <w:sz w:val="22"/>
                <w:szCs w:val="22"/>
              </w:rPr>
            </w:pPr>
            <w:r>
              <w:rPr>
                <w:rFonts w:ascii="Calibri" w:hAnsi="Calibri"/>
                <w:sz w:val="22"/>
                <w:szCs w:val="22"/>
              </w:rPr>
              <w:t>S. Wilson made a motion to approve; seconded by J. Curtis.  Unanimously approved.</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33720C" w:rsidRDefault="0033720C" w:rsidP="0089240B">
            <w:pPr>
              <w:tabs>
                <w:tab w:val="left" w:pos="360"/>
              </w:tabs>
              <w:ind w:left="360" w:hanging="360"/>
              <w:rPr>
                <w:rFonts w:ascii="Calibri" w:hAnsi="Calibri"/>
                <w:sz w:val="22"/>
                <w:szCs w:val="22"/>
              </w:rPr>
            </w:pPr>
            <w:r>
              <w:rPr>
                <w:rFonts w:ascii="Calibri" w:hAnsi="Calibri"/>
                <w:sz w:val="22"/>
                <w:szCs w:val="22"/>
              </w:rPr>
              <w:lastRenderedPageBreak/>
              <w:t>6.</w:t>
            </w:r>
            <w:r>
              <w:rPr>
                <w:rFonts w:ascii="Calibri" w:hAnsi="Calibri"/>
                <w:sz w:val="22"/>
                <w:szCs w:val="22"/>
              </w:rPr>
              <w:tab/>
              <w:t>Alteration to Existing Course</w:t>
            </w:r>
          </w:p>
          <w:p w:rsidR="0033720C" w:rsidRPr="0033720C" w:rsidRDefault="0033720C" w:rsidP="0089240B">
            <w:pPr>
              <w:tabs>
                <w:tab w:val="left" w:pos="360"/>
              </w:tabs>
              <w:ind w:left="360" w:hanging="360"/>
              <w:rPr>
                <w:rFonts w:ascii="Calibri" w:hAnsi="Calibri"/>
                <w:sz w:val="22"/>
                <w:szCs w:val="22"/>
              </w:rPr>
            </w:pPr>
            <w:r>
              <w:rPr>
                <w:rFonts w:ascii="Calibri" w:hAnsi="Calibri"/>
                <w:sz w:val="22"/>
                <w:szCs w:val="22"/>
              </w:rPr>
              <w:tab/>
              <w:t>EDU656 – Classroom Applications of Child Behavior</w:t>
            </w:r>
          </w:p>
        </w:tc>
        <w:tc>
          <w:tcPr>
            <w:tcW w:w="6300" w:type="dxa"/>
            <w:tcBorders>
              <w:top w:val="single" w:sz="6" w:space="0" w:color="FFFFFF"/>
              <w:bottom w:val="single" w:sz="8" w:space="0" w:color="FFFFFF"/>
            </w:tcBorders>
            <w:shd w:val="clear" w:color="auto" w:fill="E5DFEC"/>
          </w:tcPr>
          <w:p w:rsidR="0033720C" w:rsidRDefault="0033720C" w:rsidP="00C84C9D">
            <w:pPr>
              <w:pStyle w:val="ListParagraph"/>
              <w:ind w:left="-18"/>
              <w:rPr>
                <w:rFonts w:ascii="Calibri" w:hAnsi="Calibri"/>
                <w:sz w:val="22"/>
                <w:szCs w:val="22"/>
              </w:rPr>
            </w:pPr>
            <w:r>
              <w:rPr>
                <w:rFonts w:ascii="Calibri" w:hAnsi="Calibri"/>
                <w:sz w:val="22"/>
                <w:szCs w:val="22"/>
              </w:rPr>
              <w:t>J. Curtis made a motion to approve; seconded by P. McGinnis.  Unanimously approved.</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33720C" w:rsidRDefault="0033720C" w:rsidP="0089240B">
            <w:pPr>
              <w:tabs>
                <w:tab w:val="left" w:pos="360"/>
              </w:tabs>
              <w:ind w:left="360" w:hanging="360"/>
              <w:rPr>
                <w:rFonts w:ascii="Calibri" w:hAnsi="Calibri"/>
                <w:sz w:val="22"/>
                <w:szCs w:val="22"/>
              </w:rPr>
            </w:pPr>
            <w:r>
              <w:rPr>
                <w:rFonts w:ascii="Calibri" w:hAnsi="Calibri"/>
                <w:sz w:val="22"/>
                <w:szCs w:val="22"/>
              </w:rPr>
              <w:t>7.</w:t>
            </w:r>
            <w:r>
              <w:rPr>
                <w:rFonts w:ascii="Calibri" w:hAnsi="Calibri"/>
                <w:sz w:val="22"/>
                <w:szCs w:val="22"/>
              </w:rPr>
              <w:tab/>
              <w:t>Alteration to Existing Course</w:t>
            </w:r>
          </w:p>
          <w:p w:rsidR="0033720C" w:rsidRPr="0033720C" w:rsidRDefault="0033720C" w:rsidP="0089240B">
            <w:pPr>
              <w:tabs>
                <w:tab w:val="left" w:pos="360"/>
              </w:tabs>
              <w:ind w:left="360" w:hanging="360"/>
              <w:rPr>
                <w:rFonts w:ascii="Calibri" w:hAnsi="Calibri"/>
                <w:sz w:val="22"/>
                <w:szCs w:val="22"/>
              </w:rPr>
            </w:pPr>
            <w:r>
              <w:rPr>
                <w:rFonts w:ascii="Calibri" w:hAnsi="Calibri"/>
                <w:sz w:val="22"/>
                <w:szCs w:val="22"/>
              </w:rPr>
              <w:tab/>
              <w:t>EDU 657 – Elementary School Practicum and Research Seminar</w:t>
            </w:r>
          </w:p>
        </w:tc>
        <w:tc>
          <w:tcPr>
            <w:tcW w:w="6300" w:type="dxa"/>
            <w:tcBorders>
              <w:top w:val="single" w:sz="6" w:space="0" w:color="FFFFFF"/>
              <w:bottom w:val="single" w:sz="8" w:space="0" w:color="FFFFFF"/>
            </w:tcBorders>
            <w:shd w:val="clear" w:color="auto" w:fill="E5DFEC"/>
          </w:tcPr>
          <w:p w:rsidR="0033720C" w:rsidRDefault="0033720C" w:rsidP="00C84C9D">
            <w:pPr>
              <w:pStyle w:val="ListParagraph"/>
              <w:ind w:left="-18"/>
              <w:rPr>
                <w:rFonts w:ascii="Calibri" w:hAnsi="Calibri"/>
                <w:sz w:val="22"/>
                <w:szCs w:val="22"/>
              </w:rPr>
            </w:pPr>
            <w:r>
              <w:rPr>
                <w:rFonts w:ascii="Calibri" w:hAnsi="Calibri"/>
                <w:sz w:val="22"/>
                <w:szCs w:val="22"/>
              </w:rPr>
              <w:t>S. Wilson made a motion to approve; seconded by C. Van Der Karr.  Unanimously approved.</w:t>
            </w:r>
          </w:p>
          <w:p w:rsidR="00137F9C" w:rsidRPr="00137F9C" w:rsidRDefault="00137F9C" w:rsidP="00C84C9D">
            <w:pPr>
              <w:pStyle w:val="ListParagraph"/>
              <w:ind w:left="-18"/>
              <w:rPr>
                <w:rFonts w:ascii="Calibri" w:hAnsi="Calibri"/>
                <w:i/>
                <w:sz w:val="22"/>
                <w:szCs w:val="22"/>
              </w:rPr>
            </w:pPr>
            <w:r w:rsidRPr="00137F9C">
              <w:rPr>
                <w:rFonts w:ascii="Calibri" w:hAnsi="Calibri"/>
                <w:i/>
                <w:sz w:val="22"/>
                <w:szCs w:val="22"/>
              </w:rPr>
              <w:t>Addendum – EDU 510 is the only prerequisite for this course</w:t>
            </w:r>
            <w:r>
              <w:rPr>
                <w:rFonts w:ascii="Calibri" w:hAnsi="Calibri"/>
                <w:i/>
                <w:sz w:val="22"/>
                <w:szCs w:val="22"/>
              </w:rPr>
              <w:t>.</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33720C" w:rsidRDefault="0033720C" w:rsidP="0089240B">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t>Alteration of Existing Course</w:t>
            </w:r>
          </w:p>
          <w:p w:rsidR="0033720C" w:rsidRDefault="0033720C" w:rsidP="0089240B">
            <w:pPr>
              <w:tabs>
                <w:tab w:val="left" w:pos="360"/>
              </w:tabs>
              <w:ind w:left="360" w:hanging="360"/>
              <w:rPr>
                <w:rFonts w:ascii="Calibri" w:hAnsi="Calibri"/>
                <w:sz w:val="22"/>
                <w:szCs w:val="22"/>
              </w:rPr>
            </w:pPr>
            <w:r>
              <w:rPr>
                <w:rFonts w:ascii="Calibri" w:hAnsi="Calibri"/>
                <w:sz w:val="22"/>
                <w:szCs w:val="22"/>
              </w:rPr>
              <w:tab/>
              <w:t>EDU698 – Student Teaching/ Culminating Research Project Seminar</w:t>
            </w:r>
          </w:p>
        </w:tc>
        <w:tc>
          <w:tcPr>
            <w:tcW w:w="6300" w:type="dxa"/>
            <w:tcBorders>
              <w:top w:val="single" w:sz="6" w:space="0" w:color="FFFFFF"/>
              <w:bottom w:val="single" w:sz="8" w:space="0" w:color="FFFFFF"/>
            </w:tcBorders>
            <w:shd w:val="clear" w:color="auto" w:fill="E5DFEC"/>
          </w:tcPr>
          <w:p w:rsidR="0033720C" w:rsidRDefault="0033720C" w:rsidP="00C84C9D">
            <w:pPr>
              <w:pStyle w:val="ListParagraph"/>
              <w:ind w:left="-18"/>
              <w:rPr>
                <w:rFonts w:ascii="Calibri" w:hAnsi="Calibri"/>
                <w:sz w:val="22"/>
                <w:szCs w:val="22"/>
              </w:rPr>
            </w:pPr>
            <w:r>
              <w:rPr>
                <w:rFonts w:ascii="Calibri" w:hAnsi="Calibri"/>
                <w:sz w:val="22"/>
                <w:szCs w:val="22"/>
              </w:rPr>
              <w:t>C. Van Der Karr made a motion to approve; seconded by J. Curtis.  Unanimously approved.</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r w:rsidR="00D86D1D">
              <w:rPr>
                <w:rFonts w:ascii="Calibri" w:hAnsi="Calibri"/>
                <w:b/>
                <w:sz w:val="22"/>
                <w:szCs w:val="22"/>
              </w:rPr>
              <w:t xml:space="preserve"> </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33720C" w:rsidRDefault="00D86D1D" w:rsidP="0089240B">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t>GFEC Restructuring Proposal</w:t>
            </w:r>
          </w:p>
        </w:tc>
        <w:tc>
          <w:tcPr>
            <w:tcW w:w="6300" w:type="dxa"/>
            <w:tcBorders>
              <w:top w:val="single" w:sz="6" w:space="0" w:color="FFFFFF"/>
              <w:bottom w:val="single" w:sz="8" w:space="0" w:color="FFFFFF"/>
            </w:tcBorders>
            <w:shd w:val="clear" w:color="auto" w:fill="E5DFEC"/>
          </w:tcPr>
          <w:p w:rsidR="0033720C" w:rsidRDefault="00D86D1D" w:rsidP="001414D3">
            <w:pPr>
              <w:pStyle w:val="ListParagraph"/>
              <w:ind w:left="-18"/>
              <w:rPr>
                <w:rFonts w:ascii="Calibri" w:hAnsi="Calibri"/>
                <w:sz w:val="22"/>
                <w:szCs w:val="22"/>
              </w:rPr>
            </w:pPr>
            <w:r>
              <w:rPr>
                <w:rFonts w:ascii="Calibri" w:hAnsi="Calibri"/>
                <w:sz w:val="22"/>
                <w:szCs w:val="22"/>
              </w:rPr>
              <w:t>C. Benton gave some background for the new members present.  P. McGinnis feels the qualifications for membership to GFEC needs to be changed so that it may include graduate coordinators.   At present the graduate coordinators are not qualified to be on the committee even though the</w:t>
            </w:r>
            <w:r w:rsidR="001414D3">
              <w:rPr>
                <w:rFonts w:ascii="Calibri" w:hAnsi="Calibri"/>
                <w:sz w:val="22"/>
                <w:szCs w:val="22"/>
              </w:rPr>
              <w:t>y</w:t>
            </w:r>
            <w:r>
              <w:rPr>
                <w:rFonts w:ascii="Calibri" w:hAnsi="Calibri"/>
                <w:sz w:val="22"/>
                <w:szCs w:val="22"/>
              </w:rPr>
              <w:t xml:space="preserve"> coordinate grad programs.   </w:t>
            </w:r>
          </w:p>
        </w:tc>
        <w:tc>
          <w:tcPr>
            <w:tcW w:w="3696" w:type="dxa"/>
            <w:tcBorders>
              <w:top w:val="single" w:sz="6" w:space="0" w:color="FFFFFF"/>
              <w:bottom w:val="single" w:sz="8" w:space="0" w:color="FFFFFF"/>
            </w:tcBorders>
            <w:shd w:val="clear" w:color="auto" w:fill="E5DFEC"/>
          </w:tcPr>
          <w:p w:rsidR="0033720C" w:rsidRDefault="00D86D1D" w:rsidP="00D86D1D">
            <w:pPr>
              <w:pStyle w:val="ListParagraph"/>
              <w:ind w:left="0"/>
              <w:rPr>
                <w:rFonts w:ascii="Calibri" w:hAnsi="Calibri"/>
                <w:b/>
                <w:sz w:val="22"/>
                <w:szCs w:val="22"/>
              </w:rPr>
            </w:pPr>
            <w:r>
              <w:rPr>
                <w:rFonts w:ascii="Calibri" w:hAnsi="Calibri"/>
                <w:b/>
                <w:sz w:val="22"/>
                <w:szCs w:val="22"/>
              </w:rPr>
              <w:t>Further discussion tabled for next meeting</w:t>
            </w:r>
          </w:p>
        </w:tc>
      </w:tr>
      <w:tr w:rsidR="00D86D1D" w:rsidRPr="00506C33" w:rsidTr="00D96094">
        <w:trPr>
          <w:trHeight w:val="618"/>
        </w:trPr>
        <w:tc>
          <w:tcPr>
            <w:tcW w:w="4068" w:type="dxa"/>
            <w:tcBorders>
              <w:top w:val="single" w:sz="6" w:space="0" w:color="FFFFFF"/>
              <w:bottom w:val="single" w:sz="8" w:space="0" w:color="FFFFFF"/>
            </w:tcBorders>
            <w:shd w:val="clear" w:color="auto" w:fill="E5DFEC"/>
          </w:tcPr>
          <w:p w:rsidR="00D86D1D" w:rsidRDefault="00D86D1D" w:rsidP="0089240B">
            <w:pPr>
              <w:tabs>
                <w:tab w:val="left" w:pos="360"/>
              </w:tabs>
              <w:ind w:left="360" w:hanging="360"/>
              <w:rPr>
                <w:rFonts w:ascii="Calibri" w:hAnsi="Calibri"/>
                <w:sz w:val="22"/>
                <w:szCs w:val="22"/>
              </w:rPr>
            </w:pPr>
            <w:r>
              <w:rPr>
                <w:rFonts w:ascii="Calibri" w:hAnsi="Calibri"/>
                <w:sz w:val="22"/>
                <w:szCs w:val="22"/>
              </w:rPr>
              <w:t>10.</w:t>
            </w:r>
            <w:r>
              <w:rPr>
                <w:rFonts w:ascii="Calibri" w:hAnsi="Calibri"/>
                <w:sz w:val="22"/>
                <w:szCs w:val="22"/>
              </w:rPr>
              <w:tab/>
              <w:t>Travel Grant Applications</w:t>
            </w:r>
          </w:p>
        </w:tc>
        <w:tc>
          <w:tcPr>
            <w:tcW w:w="6300" w:type="dxa"/>
            <w:tcBorders>
              <w:top w:val="single" w:sz="6" w:space="0" w:color="FFFFFF"/>
              <w:bottom w:val="single" w:sz="8" w:space="0" w:color="FFFFFF"/>
            </w:tcBorders>
            <w:shd w:val="clear" w:color="auto" w:fill="E5DFEC"/>
          </w:tcPr>
          <w:p w:rsidR="00D86D1D" w:rsidRDefault="00D86D1D" w:rsidP="00B82999">
            <w:pPr>
              <w:pStyle w:val="ListParagraph"/>
              <w:ind w:left="-18"/>
              <w:rPr>
                <w:rFonts w:ascii="Calibri" w:hAnsi="Calibri"/>
                <w:sz w:val="22"/>
                <w:szCs w:val="22"/>
              </w:rPr>
            </w:pPr>
            <w:r>
              <w:rPr>
                <w:rFonts w:ascii="Calibri" w:hAnsi="Calibri"/>
                <w:sz w:val="22"/>
                <w:szCs w:val="22"/>
              </w:rPr>
              <w:t xml:space="preserve">The committee received 4 applications for </w:t>
            </w:r>
            <w:r w:rsidR="00B82999">
              <w:rPr>
                <w:rFonts w:ascii="Calibri" w:hAnsi="Calibri"/>
                <w:sz w:val="22"/>
                <w:szCs w:val="22"/>
              </w:rPr>
              <w:t>t</w:t>
            </w:r>
            <w:r>
              <w:rPr>
                <w:rFonts w:ascii="Calibri" w:hAnsi="Calibri"/>
                <w:sz w:val="22"/>
                <w:szCs w:val="22"/>
              </w:rPr>
              <w:t xml:space="preserve">ravel reimbursement.  </w:t>
            </w:r>
            <w:r w:rsidR="00B82999">
              <w:rPr>
                <w:rFonts w:ascii="Calibri" w:hAnsi="Calibri"/>
                <w:sz w:val="22"/>
                <w:szCs w:val="22"/>
              </w:rPr>
              <w:t>After review of applications and discussion of the GFEC budget, e</w:t>
            </w:r>
            <w:r>
              <w:rPr>
                <w:rFonts w:ascii="Calibri" w:hAnsi="Calibri"/>
                <w:sz w:val="22"/>
                <w:szCs w:val="22"/>
              </w:rPr>
              <w:t>ach applicant will receive a $350 award.  P. Schroeder will process the award letters for C. Benton’s signature</w:t>
            </w:r>
            <w:r w:rsidR="00B82999">
              <w:rPr>
                <w:rFonts w:ascii="Calibri" w:hAnsi="Calibri"/>
                <w:sz w:val="22"/>
                <w:szCs w:val="22"/>
              </w:rPr>
              <w:t>.</w:t>
            </w:r>
          </w:p>
        </w:tc>
        <w:tc>
          <w:tcPr>
            <w:tcW w:w="3696" w:type="dxa"/>
            <w:tcBorders>
              <w:top w:val="single" w:sz="6" w:space="0" w:color="FFFFFF"/>
              <w:bottom w:val="single" w:sz="8" w:space="0" w:color="FFFFFF"/>
            </w:tcBorders>
            <w:shd w:val="clear" w:color="auto" w:fill="E5DFEC"/>
          </w:tcPr>
          <w:p w:rsidR="00D86D1D" w:rsidRDefault="00D86D1D" w:rsidP="00D86D1D">
            <w:pPr>
              <w:pStyle w:val="ListParagraph"/>
              <w:ind w:left="0"/>
              <w:rPr>
                <w:rFonts w:ascii="Calibri" w:hAnsi="Calibri"/>
                <w:b/>
                <w:sz w:val="22"/>
                <w:szCs w:val="22"/>
              </w:rPr>
            </w:pPr>
            <w:r>
              <w:rPr>
                <w:rFonts w:ascii="Calibri" w:hAnsi="Calibri"/>
                <w:b/>
                <w:sz w:val="22"/>
                <w:szCs w:val="22"/>
              </w:rPr>
              <w:t>P. Schroeder to process and submit award letters</w:t>
            </w:r>
          </w:p>
        </w:tc>
      </w:tr>
      <w:tr w:rsidR="00D86D1D" w:rsidRPr="00506C33" w:rsidTr="00D96094">
        <w:trPr>
          <w:trHeight w:val="618"/>
        </w:trPr>
        <w:tc>
          <w:tcPr>
            <w:tcW w:w="4068" w:type="dxa"/>
            <w:tcBorders>
              <w:top w:val="single" w:sz="6" w:space="0" w:color="FFFFFF"/>
              <w:bottom w:val="single" w:sz="8" w:space="0" w:color="FFFFFF"/>
            </w:tcBorders>
            <w:shd w:val="clear" w:color="auto" w:fill="E5DFEC"/>
          </w:tcPr>
          <w:p w:rsidR="00D86D1D" w:rsidRPr="00D86D1D" w:rsidRDefault="00D86D1D" w:rsidP="0089240B">
            <w:pPr>
              <w:tabs>
                <w:tab w:val="left" w:pos="360"/>
              </w:tabs>
              <w:ind w:left="360" w:hanging="360"/>
              <w:rPr>
                <w:rFonts w:ascii="Calibri" w:hAnsi="Calibri"/>
                <w:sz w:val="22"/>
                <w:szCs w:val="22"/>
              </w:rPr>
            </w:pPr>
            <w:r>
              <w:rPr>
                <w:rFonts w:ascii="Calibri" w:hAnsi="Calibri"/>
                <w:sz w:val="22"/>
                <w:szCs w:val="22"/>
              </w:rPr>
              <w:t>11.</w:t>
            </w:r>
            <w:r>
              <w:rPr>
                <w:rFonts w:ascii="Calibri" w:hAnsi="Calibri"/>
                <w:sz w:val="22"/>
                <w:szCs w:val="22"/>
              </w:rPr>
              <w:tab/>
              <w:t>Curriculum Change Guide</w:t>
            </w:r>
          </w:p>
        </w:tc>
        <w:tc>
          <w:tcPr>
            <w:tcW w:w="6300" w:type="dxa"/>
            <w:tcBorders>
              <w:top w:val="single" w:sz="6" w:space="0" w:color="FFFFFF"/>
              <w:bottom w:val="single" w:sz="8" w:space="0" w:color="FFFFFF"/>
            </w:tcBorders>
            <w:shd w:val="clear" w:color="auto" w:fill="E5DFEC"/>
          </w:tcPr>
          <w:p w:rsidR="00D86D1D" w:rsidRDefault="00D86D1D" w:rsidP="00B82999">
            <w:pPr>
              <w:pStyle w:val="ListParagraph"/>
              <w:ind w:left="-18"/>
              <w:rPr>
                <w:rFonts w:ascii="Calibri" w:hAnsi="Calibri"/>
                <w:sz w:val="22"/>
                <w:szCs w:val="22"/>
              </w:rPr>
            </w:pPr>
            <w:r>
              <w:rPr>
                <w:rFonts w:ascii="Calibri" w:hAnsi="Calibri"/>
                <w:sz w:val="22"/>
                <w:szCs w:val="22"/>
              </w:rPr>
              <w:t xml:space="preserve">C. Van Der Karr announced that CCRC has </w:t>
            </w:r>
            <w:r w:rsidR="00B82999">
              <w:rPr>
                <w:rFonts w:ascii="Calibri" w:hAnsi="Calibri"/>
                <w:sz w:val="22"/>
                <w:szCs w:val="22"/>
              </w:rPr>
              <w:t xml:space="preserve">formed </w:t>
            </w:r>
            <w:r>
              <w:rPr>
                <w:rFonts w:ascii="Calibri" w:hAnsi="Calibri"/>
                <w:sz w:val="22"/>
                <w:szCs w:val="22"/>
              </w:rPr>
              <w:t>a sub</w:t>
            </w:r>
            <w:r w:rsidR="00B82999">
              <w:rPr>
                <w:rFonts w:ascii="Calibri" w:hAnsi="Calibri"/>
                <w:sz w:val="22"/>
                <w:szCs w:val="22"/>
              </w:rPr>
              <w:t xml:space="preserve">group </w:t>
            </w:r>
            <w:r>
              <w:rPr>
                <w:rFonts w:ascii="Calibri" w:hAnsi="Calibri"/>
                <w:sz w:val="22"/>
                <w:szCs w:val="22"/>
              </w:rPr>
              <w:t>to review the Curriculum Change Guide to clarify policy vs. procedures.</w:t>
            </w:r>
            <w:r w:rsidR="009418B5">
              <w:rPr>
                <w:rFonts w:ascii="Calibri" w:hAnsi="Calibri"/>
                <w:sz w:val="22"/>
                <w:szCs w:val="22"/>
              </w:rPr>
              <w:t xml:space="preserve">  If anyone would like to join this group please let C. Van Der Karr know.</w:t>
            </w:r>
          </w:p>
        </w:tc>
        <w:tc>
          <w:tcPr>
            <w:tcW w:w="3696" w:type="dxa"/>
            <w:tcBorders>
              <w:top w:val="single" w:sz="6" w:space="0" w:color="FFFFFF"/>
              <w:bottom w:val="single" w:sz="8" w:space="0" w:color="FFFFFF"/>
            </w:tcBorders>
            <w:shd w:val="clear" w:color="auto" w:fill="E5DFEC"/>
          </w:tcPr>
          <w:p w:rsidR="00D86D1D" w:rsidRDefault="00D86D1D" w:rsidP="00097DBB">
            <w:pPr>
              <w:pStyle w:val="ListParagraph"/>
              <w:ind w:left="0"/>
              <w:rPr>
                <w:rFonts w:ascii="Calibri" w:hAnsi="Calibri"/>
                <w:b/>
                <w:sz w:val="22"/>
                <w:szCs w:val="22"/>
              </w:rPr>
            </w:pPr>
          </w:p>
        </w:tc>
      </w:tr>
      <w:tr w:rsidR="00D86D1D" w:rsidRPr="00506C33" w:rsidTr="00D96094">
        <w:trPr>
          <w:trHeight w:val="618"/>
        </w:trPr>
        <w:tc>
          <w:tcPr>
            <w:tcW w:w="4068" w:type="dxa"/>
            <w:tcBorders>
              <w:top w:val="single" w:sz="6" w:space="0" w:color="FFFFFF"/>
              <w:bottom w:val="single" w:sz="8" w:space="0" w:color="FFFFFF"/>
            </w:tcBorders>
            <w:shd w:val="clear" w:color="auto" w:fill="E5DFEC"/>
          </w:tcPr>
          <w:p w:rsidR="00D86D1D" w:rsidRPr="009418B5" w:rsidRDefault="009418B5" w:rsidP="0089240B">
            <w:pPr>
              <w:tabs>
                <w:tab w:val="left" w:pos="360"/>
              </w:tabs>
              <w:ind w:left="360" w:hanging="360"/>
              <w:rPr>
                <w:rFonts w:ascii="Calibri" w:hAnsi="Calibri"/>
                <w:b/>
                <w:sz w:val="22"/>
                <w:szCs w:val="22"/>
              </w:rPr>
            </w:pPr>
            <w:r>
              <w:rPr>
                <w:rFonts w:ascii="Calibri" w:hAnsi="Calibri"/>
                <w:b/>
                <w:sz w:val="22"/>
                <w:szCs w:val="22"/>
              </w:rPr>
              <w:t>Announcements</w:t>
            </w:r>
          </w:p>
        </w:tc>
        <w:tc>
          <w:tcPr>
            <w:tcW w:w="6300" w:type="dxa"/>
            <w:tcBorders>
              <w:top w:val="single" w:sz="6" w:space="0" w:color="FFFFFF"/>
              <w:bottom w:val="single" w:sz="8" w:space="0" w:color="FFFFFF"/>
            </w:tcBorders>
            <w:shd w:val="clear" w:color="auto" w:fill="E5DFEC"/>
          </w:tcPr>
          <w:p w:rsidR="00D86D1D" w:rsidRDefault="009418B5" w:rsidP="00B82999">
            <w:pPr>
              <w:pStyle w:val="ListParagraph"/>
              <w:ind w:left="-18"/>
              <w:rPr>
                <w:rFonts w:ascii="Calibri" w:hAnsi="Calibri"/>
                <w:sz w:val="22"/>
                <w:szCs w:val="22"/>
              </w:rPr>
            </w:pPr>
            <w:r>
              <w:rPr>
                <w:rFonts w:ascii="Calibri" w:hAnsi="Calibri"/>
                <w:sz w:val="22"/>
                <w:szCs w:val="22"/>
              </w:rPr>
              <w:t xml:space="preserve">C. Benton announced she will be on sabbatical next semester.  Beth Klein has been elected to fill </w:t>
            </w:r>
            <w:r w:rsidR="00B82999">
              <w:rPr>
                <w:rFonts w:ascii="Calibri" w:hAnsi="Calibri"/>
                <w:sz w:val="22"/>
                <w:szCs w:val="22"/>
              </w:rPr>
              <w:t>Benton’s</w:t>
            </w:r>
            <w:r>
              <w:rPr>
                <w:rFonts w:ascii="Calibri" w:hAnsi="Calibri"/>
                <w:sz w:val="22"/>
                <w:szCs w:val="22"/>
              </w:rPr>
              <w:t xml:space="preserve"> seat.  A new chair will need to be elected at the next meeting.</w:t>
            </w:r>
          </w:p>
        </w:tc>
        <w:tc>
          <w:tcPr>
            <w:tcW w:w="3696" w:type="dxa"/>
            <w:tcBorders>
              <w:top w:val="single" w:sz="6" w:space="0" w:color="FFFFFF"/>
              <w:bottom w:val="single" w:sz="8" w:space="0" w:color="FFFFFF"/>
            </w:tcBorders>
            <w:shd w:val="clear" w:color="auto" w:fill="E5DFEC"/>
          </w:tcPr>
          <w:p w:rsidR="00D86D1D" w:rsidRDefault="009418B5" w:rsidP="009418B5">
            <w:pPr>
              <w:pStyle w:val="ListParagraph"/>
              <w:ind w:left="0"/>
              <w:rPr>
                <w:rFonts w:ascii="Calibri" w:hAnsi="Calibri"/>
                <w:b/>
                <w:sz w:val="22"/>
                <w:szCs w:val="22"/>
              </w:rPr>
            </w:pPr>
            <w:r>
              <w:rPr>
                <w:rFonts w:ascii="Calibri" w:hAnsi="Calibri"/>
                <w:b/>
                <w:sz w:val="22"/>
                <w:szCs w:val="22"/>
              </w:rPr>
              <w:t>Election of chair for the Spring semester at next meeting.</w:t>
            </w:r>
          </w:p>
        </w:tc>
      </w:tr>
      <w:tr w:rsidR="0089511A" w:rsidRPr="00506C33" w:rsidTr="00D96094">
        <w:trPr>
          <w:trHeight w:val="618"/>
        </w:trPr>
        <w:tc>
          <w:tcPr>
            <w:tcW w:w="4068" w:type="dxa"/>
            <w:tcBorders>
              <w:top w:val="single" w:sz="6" w:space="0" w:color="FFFFFF"/>
              <w:bottom w:val="single" w:sz="8" w:space="0" w:color="FFFFFF"/>
            </w:tcBorders>
            <w:shd w:val="clear" w:color="auto" w:fill="E5DFEC"/>
          </w:tcPr>
          <w:p w:rsidR="0089511A" w:rsidRPr="00692B58" w:rsidRDefault="0089511A" w:rsidP="0089240B">
            <w:pPr>
              <w:tabs>
                <w:tab w:val="left" w:pos="360"/>
              </w:tabs>
              <w:ind w:left="360" w:hanging="360"/>
              <w:rPr>
                <w:rFonts w:ascii="Calibri" w:hAnsi="Calibri"/>
                <w:b/>
                <w:sz w:val="22"/>
                <w:szCs w:val="22"/>
              </w:rPr>
            </w:pPr>
            <w:r>
              <w:rPr>
                <w:rFonts w:ascii="Calibri" w:hAnsi="Calibri"/>
                <w:b/>
                <w:sz w:val="22"/>
                <w:szCs w:val="22"/>
              </w:rPr>
              <w:t xml:space="preserve"> Meeting Adjournment</w:t>
            </w:r>
          </w:p>
        </w:tc>
        <w:tc>
          <w:tcPr>
            <w:tcW w:w="6300" w:type="dxa"/>
            <w:tcBorders>
              <w:top w:val="single" w:sz="6" w:space="0" w:color="FFFFFF"/>
              <w:bottom w:val="single" w:sz="8" w:space="0" w:color="FFFFFF"/>
            </w:tcBorders>
            <w:shd w:val="clear" w:color="auto" w:fill="E5DFEC"/>
          </w:tcPr>
          <w:p w:rsidR="0089511A" w:rsidRPr="00506C33" w:rsidRDefault="009418B5" w:rsidP="009418B5">
            <w:pPr>
              <w:pStyle w:val="ListParagraph"/>
              <w:ind w:left="-18"/>
              <w:rPr>
                <w:rFonts w:ascii="Calibri" w:hAnsi="Calibri"/>
                <w:sz w:val="22"/>
                <w:szCs w:val="22"/>
              </w:rPr>
            </w:pPr>
            <w:r>
              <w:rPr>
                <w:rFonts w:ascii="Calibri" w:hAnsi="Calibri"/>
                <w:sz w:val="22"/>
                <w:szCs w:val="22"/>
              </w:rPr>
              <w:t>With no further business, t</w:t>
            </w:r>
            <w:r w:rsidR="00E23CF1">
              <w:rPr>
                <w:rFonts w:ascii="Calibri" w:hAnsi="Calibri"/>
                <w:sz w:val="22"/>
                <w:szCs w:val="22"/>
              </w:rPr>
              <w:t>he meeting was adjourned at 10:0</w:t>
            </w:r>
            <w:r w:rsidR="0089511A">
              <w:rPr>
                <w:rFonts w:ascii="Calibri" w:hAnsi="Calibri"/>
                <w:sz w:val="22"/>
                <w:szCs w:val="22"/>
              </w:rPr>
              <w:t>0 a.m.</w:t>
            </w:r>
          </w:p>
        </w:tc>
        <w:tc>
          <w:tcPr>
            <w:tcW w:w="3696" w:type="dxa"/>
            <w:tcBorders>
              <w:top w:val="single" w:sz="6" w:space="0" w:color="FFFFFF"/>
              <w:bottom w:val="single" w:sz="8" w:space="0" w:color="FFFFFF"/>
            </w:tcBorders>
            <w:shd w:val="clear" w:color="auto" w:fill="E5DFEC"/>
          </w:tcPr>
          <w:p w:rsidR="0089511A" w:rsidRPr="00506C33" w:rsidRDefault="0089511A" w:rsidP="00097DBB">
            <w:pPr>
              <w:pStyle w:val="ListParagraph"/>
              <w:ind w:left="0"/>
              <w:rPr>
                <w:rFonts w:ascii="Calibri" w:hAnsi="Calibri"/>
                <w:b/>
                <w:sz w:val="22"/>
                <w:szCs w:val="22"/>
              </w:rPr>
            </w:pPr>
            <w:r>
              <w:rPr>
                <w:rFonts w:ascii="Calibri" w:hAnsi="Calibri"/>
                <w:b/>
                <w:sz w:val="22"/>
                <w:szCs w:val="22"/>
              </w:rPr>
              <w:t>Adjourned</w:t>
            </w:r>
          </w:p>
        </w:tc>
      </w:tr>
    </w:tbl>
    <w:p w:rsidR="005C72D0" w:rsidRDefault="00422AF8" w:rsidP="00F708C3">
      <w:pPr>
        <w:ind w:right="-450"/>
        <w:jc w:val="right"/>
        <w:rPr>
          <w:rFonts w:ascii="Calibri" w:hAnsi="Calibri" w:cs="Arial"/>
          <w:sz w:val="20"/>
          <w:szCs w:val="20"/>
        </w:rPr>
      </w:pPr>
      <w:r w:rsidRPr="00422AF8">
        <w:rPr>
          <w:rFonts w:ascii="Calibri" w:hAnsi="Calibri" w:cs="Arial"/>
          <w:sz w:val="20"/>
          <w:szCs w:val="20"/>
        </w:rPr>
        <w:t>Submitted by Pam Schroeder</w:t>
      </w:r>
    </w:p>
    <w:p w:rsidR="003F72B1" w:rsidRDefault="003F72B1" w:rsidP="00F708C3">
      <w:pPr>
        <w:ind w:right="-450"/>
        <w:jc w:val="right"/>
        <w:rPr>
          <w:rFonts w:ascii="Calibri" w:hAnsi="Calibri" w:cs="Arial"/>
          <w:sz w:val="20"/>
          <w:szCs w:val="20"/>
        </w:rPr>
      </w:pPr>
      <w:r>
        <w:rPr>
          <w:rFonts w:ascii="Calibri" w:hAnsi="Calibri" w:cs="Arial"/>
          <w:sz w:val="20"/>
          <w:szCs w:val="20"/>
        </w:rPr>
        <w:t>Approved 11/28/2011</w:t>
      </w:r>
    </w:p>
    <w:p w:rsidR="00513DD7" w:rsidRPr="00422AF8" w:rsidRDefault="00513DD7" w:rsidP="00F708C3">
      <w:pPr>
        <w:ind w:right="-450"/>
        <w:jc w:val="right"/>
        <w:rPr>
          <w:rFonts w:ascii="Calibri" w:hAnsi="Calibri" w:cs="Arial"/>
          <w:sz w:val="20"/>
          <w:szCs w:val="20"/>
        </w:rPr>
      </w:pPr>
    </w:p>
    <w:sectPr w:rsidR="00513DD7" w:rsidRPr="00422AF8" w:rsidSect="00CF2C36">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D1D" w:rsidRDefault="00D86D1D" w:rsidP="00097DBB">
      <w:r>
        <w:separator/>
      </w:r>
    </w:p>
  </w:endnote>
  <w:endnote w:type="continuationSeparator" w:id="0">
    <w:p w:rsidR="00D86D1D" w:rsidRDefault="00D86D1D"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D" w:rsidRDefault="00D86D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D" w:rsidRDefault="00D86D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D" w:rsidRDefault="00D86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D1D" w:rsidRDefault="00D86D1D" w:rsidP="00097DBB">
      <w:r>
        <w:separator/>
      </w:r>
    </w:p>
  </w:footnote>
  <w:footnote w:type="continuationSeparator" w:id="0">
    <w:p w:rsidR="00D86D1D" w:rsidRDefault="00D86D1D" w:rsidP="0009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D" w:rsidRDefault="00D86D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D" w:rsidRDefault="00D86D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D" w:rsidRDefault="00D86D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rsids>
    <w:rsidRoot w:val="007B294D"/>
    <w:rsid w:val="000034DD"/>
    <w:rsid w:val="00011527"/>
    <w:rsid w:val="000202A2"/>
    <w:rsid w:val="00036F31"/>
    <w:rsid w:val="00037B9E"/>
    <w:rsid w:val="00041924"/>
    <w:rsid w:val="00044C8A"/>
    <w:rsid w:val="0005569C"/>
    <w:rsid w:val="0005571C"/>
    <w:rsid w:val="00056391"/>
    <w:rsid w:val="00056F07"/>
    <w:rsid w:val="000775DA"/>
    <w:rsid w:val="00093332"/>
    <w:rsid w:val="00097DBB"/>
    <w:rsid w:val="000A2DD0"/>
    <w:rsid w:val="000B726A"/>
    <w:rsid w:val="000D61B7"/>
    <w:rsid w:val="000D6D16"/>
    <w:rsid w:val="000E52AD"/>
    <w:rsid w:val="000E62A3"/>
    <w:rsid w:val="0013531A"/>
    <w:rsid w:val="0013580B"/>
    <w:rsid w:val="001374F6"/>
    <w:rsid w:val="00137F9C"/>
    <w:rsid w:val="001414D3"/>
    <w:rsid w:val="001434D9"/>
    <w:rsid w:val="00154BD0"/>
    <w:rsid w:val="00155FD9"/>
    <w:rsid w:val="00160A2C"/>
    <w:rsid w:val="00160E0D"/>
    <w:rsid w:val="001815F3"/>
    <w:rsid w:val="001A5FF4"/>
    <w:rsid w:val="001B07BF"/>
    <w:rsid w:val="001C0D2E"/>
    <w:rsid w:val="001D7A00"/>
    <w:rsid w:val="0020190A"/>
    <w:rsid w:val="002023D9"/>
    <w:rsid w:val="00223E17"/>
    <w:rsid w:val="00232C76"/>
    <w:rsid w:val="002419CB"/>
    <w:rsid w:val="00250838"/>
    <w:rsid w:val="00251ACE"/>
    <w:rsid w:val="00265E93"/>
    <w:rsid w:val="00274BEB"/>
    <w:rsid w:val="00292BB9"/>
    <w:rsid w:val="002A1AEE"/>
    <w:rsid w:val="002A7027"/>
    <w:rsid w:val="002C0E02"/>
    <w:rsid w:val="002C3F1F"/>
    <w:rsid w:val="002F16D0"/>
    <w:rsid w:val="002F4C65"/>
    <w:rsid w:val="00303B21"/>
    <w:rsid w:val="00304373"/>
    <w:rsid w:val="00311BA6"/>
    <w:rsid w:val="00314258"/>
    <w:rsid w:val="00315FC1"/>
    <w:rsid w:val="00317230"/>
    <w:rsid w:val="00321C53"/>
    <w:rsid w:val="00332AEE"/>
    <w:rsid w:val="003336C2"/>
    <w:rsid w:val="0033720C"/>
    <w:rsid w:val="00340D1F"/>
    <w:rsid w:val="00353C80"/>
    <w:rsid w:val="00354C8D"/>
    <w:rsid w:val="00362879"/>
    <w:rsid w:val="00371ADE"/>
    <w:rsid w:val="00393D94"/>
    <w:rsid w:val="003A1020"/>
    <w:rsid w:val="003B56C6"/>
    <w:rsid w:val="003E7084"/>
    <w:rsid w:val="003F72B1"/>
    <w:rsid w:val="00400B52"/>
    <w:rsid w:val="00422AF8"/>
    <w:rsid w:val="00424436"/>
    <w:rsid w:val="00426F7E"/>
    <w:rsid w:val="00433730"/>
    <w:rsid w:val="00461DCA"/>
    <w:rsid w:val="00475C94"/>
    <w:rsid w:val="00485B9D"/>
    <w:rsid w:val="00490E04"/>
    <w:rsid w:val="004947E1"/>
    <w:rsid w:val="004A6FC1"/>
    <w:rsid w:val="004B300F"/>
    <w:rsid w:val="004C4FF6"/>
    <w:rsid w:val="004C6846"/>
    <w:rsid w:val="004C740F"/>
    <w:rsid w:val="00500721"/>
    <w:rsid w:val="00500A5F"/>
    <w:rsid w:val="00506C33"/>
    <w:rsid w:val="00513DD7"/>
    <w:rsid w:val="00533D9C"/>
    <w:rsid w:val="005454A0"/>
    <w:rsid w:val="00561953"/>
    <w:rsid w:val="0056364D"/>
    <w:rsid w:val="005827F4"/>
    <w:rsid w:val="00585A66"/>
    <w:rsid w:val="0058795A"/>
    <w:rsid w:val="005903B9"/>
    <w:rsid w:val="00597094"/>
    <w:rsid w:val="005A6BD2"/>
    <w:rsid w:val="005A7E33"/>
    <w:rsid w:val="005C0ABA"/>
    <w:rsid w:val="005C72D0"/>
    <w:rsid w:val="005C789F"/>
    <w:rsid w:val="005E24F3"/>
    <w:rsid w:val="005E64CC"/>
    <w:rsid w:val="00610904"/>
    <w:rsid w:val="00611F5E"/>
    <w:rsid w:val="006144D7"/>
    <w:rsid w:val="00617BEF"/>
    <w:rsid w:val="006317B4"/>
    <w:rsid w:val="00632A22"/>
    <w:rsid w:val="0063581B"/>
    <w:rsid w:val="00641CEA"/>
    <w:rsid w:val="006465DE"/>
    <w:rsid w:val="0065077B"/>
    <w:rsid w:val="006600EE"/>
    <w:rsid w:val="00663251"/>
    <w:rsid w:val="00692B58"/>
    <w:rsid w:val="006B4CC3"/>
    <w:rsid w:val="006C1E9E"/>
    <w:rsid w:val="006C6144"/>
    <w:rsid w:val="006D53C9"/>
    <w:rsid w:val="006E2CBF"/>
    <w:rsid w:val="006E55F2"/>
    <w:rsid w:val="007028E1"/>
    <w:rsid w:val="0070549A"/>
    <w:rsid w:val="00705F3C"/>
    <w:rsid w:val="00711B60"/>
    <w:rsid w:val="00716D47"/>
    <w:rsid w:val="00716F44"/>
    <w:rsid w:val="00725471"/>
    <w:rsid w:val="007308BC"/>
    <w:rsid w:val="0073369C"/>
    <w:rsid w:val="00734D47"/>
    <w:rsid w:val="00740016"/>
    <w:rsid w:val="00740FE9"/>
    <w:rsid w:val="00741CAB"/>
    <w:rsid w:val="0074644A"/>
    <w:rsid w:val="007517D0"/>
    <w:rsid w:val="00752655"/>
    <w:rsid w:val="00760F1C"/>
    <w:rsid w:val="00767EB2"/>
    <w:rsid w:val="00783B86"/>
    <w:rsid w:val="00784F6C"/>
    <w:rsid w:val="00787475"/>
    <w:rsid w:val="00791BFD"/>
    <w:rsid w:val="00796A46"/>
    <w:rsid w:val="007A3D4F"/>
    <w:rsid w:val="007B294D"/>
    <w:rsid w:val="007B70E2"/>
    <w:rsid w:val="007C2F3D"/>
    <w:rsid w:val="007D3B6C"/>
    <w:rsid w:val="007D4085"/>
    <w:rsid w:val="007D4579"/>
    <w:rsid w:val="007F5E2A"/>
    <w:rsid w:val="0080230A"/>
    <w:rsid w:val="00805846"/>
    <w:rsid w:val="00813C2B"/>
    <w:rsid w:val="008269AB"/>
    <w:rsid w:val="00834B69"/>
    <w:rsid w:val="0085025F"/>
    <w:rsid w:val="00851DF3"/>
    <w:rsid w:val="00854474"/>
    <w:rsid w:val="00857F30"/>
    <w:rsid w:val="00860B23"/>
    <w:rsid w:val="00863799"/>
    <w:rsid w:val="0086740F"/>
    <w:rsid w:val="008724AD"/>
    <w:rsid w:val="00880769"/>
    <w:rsid w:val="0089240B"/>
    <w:rsid w:val="0089511A"/>
    <w:rsid w:val="008A0DD2"/>
    <w:rsid w:val="008B12C8"/>
    <w:rsid w:val="008B4774"/>
    <w:rsid w:val="008D30E3"/>
    <w:rsid w:val="008D7724"/>
    <w:rsid w:val="008E07B0"/>
    <w:rsid w:val="008E47AD"/>
    <w:rsid w:val="008F1EC5"/>
    <w:rsid w:val="00922622"/>
    <w:rsid w:val="009252F3"/>
    <w:rsid w:val="00933157"/>
    <w:rsid w:val="00935DBB"/>
    <w:rsid w:val="009418B5"/>
    <w:rsid w:val="00953C23"/>
    <w:rsid w:val="009541A6"/>
    <w:rsid w:val="00954D7C"/>
    <w:rsid w:val="00955B71"/>
    <w:rsid w:val="00956E7C"/>
    <w:rsid w:val="00961B7E"/>
    <w:rsid w:val="00961DE2"/>
    <w:rsid w:val="00967F39"/>
    <w:rsid w:val="009754E1"/>
    <w:rsid w:val="00975F47"/>
    <w:rsid w:val="0099191C"/>
    <w:rsid w:val="009A29B4"/>
    <w:rsid w:val="009A6419"/>
    <w:rsid w:val="009B67F6"/>
    <w:rsid w:val="009C1C15"/>
    <w:rsid w:val="009D0B8D"/>
    <w:rsid w:val="009D379F"/>
    <w:rsid w:val="00A01B44"/>
    <w:rsid w:val="00A02DCD"/>
    <w:rsid w:val="00A071FA"/>
    <w:rsid w:val="00A12616"/>
    <w:rsid w:val="00A17431"/>
    <w:rsid w:val="00A2528D"/>
    <w:rsid w:val="00A315C0"/>
    <w:rsid w:val="00A35D87"/>
    <w:rsid w:val="00A505B3"/>
    <w:rsid w:val="00A51D9D"/>
    <w:rsid w:val="00A55A78"/>
    <w:rsid w:val="00A573C7"/>
    <w:rsid w:val="00A62DF7"/>
    <w:rsid w:val="00A65E0C"/>
    <w:rsid w:val="00A67DC3"/>
    <w:rsid w:val="00A72D3B"/>
    <w:rsid w:val="00A938CB"/>
    <w:rsid w:val="00A95C89"/>
    <w:rsid w:val="00A97DCF"/>
    <w:rsid w:val="00AB6D8A"/>
    <w:rsid w:val="00AC5999"/>
    <w:rsid w:val="00AD4A4B"/>
    <w:rsid w:val="00AD61E8"/>
    <w:rsid w:val="00AE0C10"/>
    <w:rsid w:val="00AE130A"/>
    <w:rsid w:val="00AE3114"/>
    <w:rsid w:val="00B01D98"/>
    <w:rsid w:val="00B022D0"/>
    <w:rsid w:val="00B11D96"/>
    <w:rsid w:val="00B12053"/>
    <w:rsid w:val="00B16238"/>
    <w:rsid w:val="00B2424D"/>
    <w:rsid w:val="00B270A2"/>
    <w:rsid w:val="00B336FF"/>
    <w:rsid w:val="00B37B37"/>
    <w:rsid w:val="00B40F65"/>
    <w:rsid w:val="00B47EAB"/>
    <w:rsid w:val="00B74988"/>
    <w:rsid w:val="00B82999"/>
    <w:rsid w:val="00B91202"/>
    <w:rsid w:val="00BA4F85"/>
    <w:rsid w:val="00BB63F0"/>
    <w:rsid w:val="00BC1457"/>
    <w:rsid w:val="00BC7A6A"/>
    <w:rsid w:val="00BD341F"/>
    <w:rsid w:val="00BD6DE4"/>
    <w:rsid w:val="00BD7E67"/>
    <w:rsid w:val="00BF1990"/>
    <w:rsid w:val="00C03865"/>
    <w:rsid w:val="00C05770"/>
    <w:rsid w:val="00C124F8"/>
    <w:rsid w:val="00C148D7"/>
    <w:rsid w:val="00C165AB"/>
    <w:rsid w:val="00C23AE3"/>
    <w:rsid w:val="00C24CA2"/>
    <w:rsid w:val="00C37260"/>
    <w:rsid w:val="00C441FF"/>
    <w:rsid w:val="00C645F1"/>
    <w:rsid w:val="00C84C9D"/>
    <w:rsid w:val="00C84DA2"/>
    <w:rsid w:val="00C9388F"/>
    <w:rsid w:val="00C9747C"/>
    <w:rsid w:val="00CA020D"/>
    <w:rsid w:val="00CA375D"/>
    <w:rsid w:val="00CC0853"/>
    <w:rsid w:val="00CC0D4E"/>
    <w:rsid w:val="00CC5178"/>
    <w:rsid w:val="00CD5547"/>
    <w:rsid w:val="00CE04AC"/>
    <w:rsid w:val="00CF2C36"/>
    <w:rsid w:val="00CF383D"/>
    <w:rsid w:val="00D11A4D"/>
    <w:rsid w:val="00D12597"/>
    <w:rsid w:val="00D21AD8"/>
    <w:rsid w:val="00D21BA8"/>
    <w:rsid w:val="00D26878"/>
    <w:rsid w:val="00D403CA"/>
    <w:rsid w:val="00D44E9E"/>
    <w:rsid w:val="00D50970"/>
    <w:rsid w:val="00D63B43"/>
    <w:rsid w:val="00D73852"/>
    <w:rsid w:val="00D7458C"/>
    <w:rsid w:val="00D80CC2"/>
    <w:rsid w:val="00D86D1D"/>
    <w:rsid w:val="00D96094"/>
    <w:rsid w:val="00DA3992"/>
    <w:rsid w:val="00DA7825"/>
    <w:rsid w:val="00DC0610"/>
    <w:rsid w:val="00DC44BE"/>
    <w:rsid w:val="00DD192B"/>
    <w:rsid w:val="00DD73C4"/>
    <w:rsid w:val="00DE212A"/>
    <w:rsid w:val="00E00605"/>
    <w:rsid w:val="00E01D4C"/>
    <w:rsid w:val="00E23CF1"/>
    <w:rsid w:val="00E30046"/>
    <w:rsid w:val="00E3633A"/>
    <w:rsid w:val="00E62774"/>
    <w:rsid w:val="00E66892"/>
    <w:rsid w:val="00E87D8E"/>
    <w:rsid w:val="00E973C4"/>
    <w:rsid w:val="00EA37C3"/>
    <w:rsid w:val="00EB6169"/>
    <w:rsid w:val="00EC39AD"/>
    <w:rsid w:val="00EC6335"/>
    <w:rsid w:val="00ED3359"/>
    <w:rsid w:val="00ED6B18"/>
    <w:rsid w:val="00EE6C40"/>
    <w:rsid w:val="00F3041B"/>
    <w:rsid w:val="00F306D6"/>
    <w:rsid w:val="00F4027F"/>
    <w:rsid w:val="00F41E63"/>
    <w:rsid w:val="00F51094"/>
    <w:rsid w:val="00F563FC"/>
    <w:rsid w:val="00F579F7"/>
    <w:rsid w:val="00F63F3D"/>
    <w:rsid w:val="00F708C3"/>
    <w:rsid w:val="00F76A65"/>
    <w:rsid w:val="00F779A3"/>
    <w:rsid w:val="00F854BD"/>
    <w:rsid w:val="00F90227"/>
    <w:rsid w:val="00F908E8"/>
    <w:rsid w:val="00FA4BD6"/>
    <w:rsid w:val="00FD0315"/>
    <w:rsid w:val="00FF0E2A"/>
    <w:rsid w:val="00FF4370"/>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8</cp:revision>
  <cp:lastPrinted>2011-10-19T14:34:00Z</cp:lastPrinted>
  <dcterms:created xsi:type="dcterms:W3CDTF">2011-11-21T16:33:00Z</dcterms:created>
  <dcterms:modified xsi:type="dcterms:W3CDTF">2012-01-06T14:01:00Z</dcterms:modified>
</cp:coreProperties>
</file>